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常州市金坛区儒林镇五叶幼儿园综合督导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评估报告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仿宋"/>
          <w:sz w:val="32"/>
          <w:szCs w:val="32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日，金坛区人民政府教育督导委员会办公室组成督导评估组，依据《常州市幼儿园综合督导评估指标》，对常州市金坛区儒林镇五叶幼儿园进行为期一天的综合督导评估，现将现场督导评估情况及评估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意见报告如下：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zh-CN"/>
        </w:rPr>
      </w:pPr>
      <w:r>
        <w:rPr>
          <w:rFonts w:hint="eastAsia" w:ascii="黑体" w:hAnsi="黑体" w:eastAsia="黑体" w:cs="黑体"/>
          <w:sz w:val="32"/>
          <w:szCs w:val="32"/>
          <w:lang w:val="zh-CN"/>
        </w:rPr>
        <w:t>一、督导概述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督导评估组按照标准流程，听取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尹凤珍园长办园情况自评汇报，观看了幼儿园环境，观摩半日活动，查阅档案资料，剖析教学沙龙，与幼儿园</w:t>
      </w:r>
      <w:r>
        <w:rPr>
          <w:rFonts w:hint="eastAsia" w:ascii="Times New Roman" w:hAnsi="Times New Roman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位行政、</w:t>
      </w:r>
      <w:r>
        <w:rPr>
          <w:rFonts w:hint="eastAsia" w:ascii="Times New Roman" w:hAnsi="Times New Roman" w:eastAsia="仿宋" w:cs="仿宋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位教师、</w:t>
      </w:r>
      <w:r>
        <w:rPr>
          <w:rFonts w:hint="eastAsia" w:ascii="Times New Roman" w:hAnsi="Times New Roman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位保育员、</w:t>
      </w:r>
      <w:r>
        <w:rPr>
          <w:rFonts w:hint="eastAsia" w:ascii="Times New Roman" w:hAnsi="Times New Roman" w:eastAsia="仿宋" w:cs="仿宋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位家长进行随机访谈。最后评估组进行集中评议汇总，形成评估意见，完成评估打分。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评估组就本次综合督导评估情况，面向儒林镇政府、幼儿园责任督学、幼儿园管理人员和教职工进行了现场反馈。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zh-CN"/>
        </w:rPr>
      </w:pPr>
      <w:r>
        <w:rPr>
          <w:rFonts w:hint="eastAsia" w:ascii="黑体" w:hAnsi="黑体" w:eastAsia="黑体" w:cs="黑体"/>
          <w:sz w:val="32"/>
          <w:szCs w:val="32"/>
          <w:lang w:val="zh-CN"/>
        </w:rPr>
        <w:t>二、幼儿园概况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五叶幼儿园创建于</w:t>
      </w:r>
      <w:r>
        <w:rPr>
          <w:rFonts w:hint="eastAsia" w:ascii="Times New Roman" w:hAnsi="Times New Roman" w:eastAsia="仿宋" w:cs="仿宋"/>
          <w:sz w:val="32"/>
          <w:szCs w:val="32"/>
        </w:rPr>
        <w:t>2001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仿宋"/>
          <w:sz w:val="32"/>
          <w:szCs w:val="32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月，是一所普惠性民办幼儿园。</w:t>
      </w:r>
      <w:r>
        <w:rPr>
          <w:rFonts w:hint="eastAsia" w:ascii="Times New Roman" w:hAnsi="Times New Roman" w:eastAsia="仿宋" w:cs="仿宋"/>
          <w:sz w:val="32"/>
          <w:szCs w:val="32"/>
        </w:rPr>
        <w:t>2019</w:t>
      </w:r>
      <w:r>
        <w:rPr>
          <w:rFonts w:hint="eastAsia" w:ascii="仿宋" w:hAnsi="仿宋" w:eastAsia="仿宋" w:cs="仿宋"/>
          <w:sz w:val="32"/>
          <w:szCs w:val="32"/>
        </w:rPr>
        <w:t>年创建为江苏省优质幼儿园。近年来，幼儿园努力提高办园水平，积极提升办园质量，</w:t>
      </w:r>
      <w:r>
        <w:rPr>
          <w:rFonts w:hint="eastAsia" w:ascii="Times New Roman" w:hAnsi="Times New Roman" w:eastAsia="仿宋" w:cs="仿宋"/>
          <w:sz w:val="32"/>
          <w:szCs w:val="32"/>
          <w:lang w:eastAsia="zh-Hans"/>
        </w:rPr>
        <w:t>2020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、</w:t>
      </w:r>
      <w:r>
        <w:rPr>
          <w:rFonts w:hint="eastAsia" w:ascii="Times New Roman" w:hAnsi="Times New Roman" w:eastAsia="仿宋" w:cs="仿宋"/>
          <w:sz w:val="32"/>
          <w:szCs w:val="32"/>
          <w:lang w:eastAsia="zh-Hans"/>
        </w:rPr>
        <w:t>2021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年度获</w:t>
      </w:r>
      <w:r>
        <w:rPr>
          <w:rFonts w:hint="eastAsia" w:ascii="仿宋" w:hAnsi="仿宋" w:eastAsia="仿宋" w:cs="仿宋"/>
          <w:sz w:val="32"/>
          <w:szCs w:val="32"/>
        </w:rPr>
        <w:t>金坛区幼儿园办园质量考核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三等奖，</w:t>
      </w:r>
      <w:r>
        <w:rPr>
          <w:rFonts w:hint="eastAsia" w:ascii="Times New Roman" w:hAnsi="Times New Roman" w:eastAsia="仿宋" w:cs="仿宋"/>
          <w:sz w:val="32"/>
          <w:szCs w:val="32"/>
          <w:lang w:eastAsia="zh-Hans"/>
        </w:rPr>
        <w:t>2020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～</w:t>
      </w:r>
      <w:r>
        <w:rPr>
          <w:rFonts w:hint="eastAsia" w:ascii="Times New Roman" w:hAnsi="Times New Roman" w:eastAsia="仿宋" w:cs="仿宋"/>
          <w:sz w:val="32"/>
          <w:szCs w:val="32"/>
          <w:lang w:eastAsia="zh-Hans"/>
        </w:rPr>
        <w:t>2021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年度获金坛区全民终身学习活动学习型组织称号。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zh-CN"/>
        </w:rPr>
      </w:pPr>
      <w:r>
        <w:rPr>
          <w:rFonts w:hint="eastAsia" w:ascii="黑体" w:hAnsi="黑体" w:eastAsia="黑体" w:cs="黑体"/>
          <w:sz w:val="32"/>
          <w:szCs w:val="32"/>
          <w:lang w:val="zh-CN"/>
        </w:rPr>
        <w:t>三、主要成绩与亮点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（一）规范管理，丰富文化内涵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幼儿园秉承“立足农村、保护好奇，支持阅读、回归自然”办园理念，以“让每一个孩子都快乐”为培养目标，基于儿童立场，制定了幼儿园三年主动发展规划和教师个人发展规划，以水乡特色为抓手，结合本土文化，深入挖掘周边资源，生发特色课程，促进幼儿情感、认知和能力的全面发展。制定并实施了“园长负责制、教师聘用制、岗位责任制、考核奖惩制”四制管理方案，各项考核制度规范化，增强了全体教工的责任与竞争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（二）加大投入，改善育人环境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五叶幼儿园近年来不断增加投入，积极提升办园水平，先后投入</w:t>
      </w:r>
      <w:r>
        <w:rPr>
          <w:rFonts w:hint="eastAsia" w:ascii="Times New Roman" w:hAnsi="Times New Roman" w:eastAsia="仿宋" w:cs="仿宋"/>
          <w:sz w:val="32"/>
          <w:szCs w:val="32"/>
        </w:rPr>
        <w:t>60</w:t>
      </w:r>
      <w:r>
        <w:rPr>
          <w:rFonts w:hint="eastAsia" w:ascii="仿宋" w:hAnsi="仿宋" w:eastAsia="仿宋" w:cs="仿宋"/>
          <w:sz w:val="32"/>
          <w:szCs w:val="32"/>
        </w:rPr>
        <w:t>多万元，用于户外活动场地的改造、设施设备的添置、安装了视频监控设备和无线网络全覆盖、教室墙面的翻新、以及更换了幼儿午睡床等，不断完善基础设施和保教设备，积极改善办园条件，为推进课程游戏化建设提供了有力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（三）研训平实，打造师资队伍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.重视师德培训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幼儿园始终将师德师风建设放在工作首位，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每学期制定详细的德育工作计划，学习《新时代幼儿园教师职业行为十项准则》《常州市中小学幼儿园教师违反职业道德行为处理办法》等相关文件，</w:t>
      </w:r>
      <w:r>
        <w:rPr>
          <w:rFonts w:hint="eastAsia" w:ascii="仿宋" w:hAnsi="仿宋" w:eastAsia="仿宋" w:cs="仿宋"/>
          <w:sz w:val="32"/>
          <w:szCs w:val="32"/>
        </w:rPr>
        <w:t>并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通过“</w:t>
      </w:r>
      <w:r>
        <w:rPr>
          <w:rFonts w:hint="eastAsia" w:ascii="仿宋" w:hAnsi="仿宋" w:eastAsia="仿宋" w:cs="仿宋"/>
          <w:sz w:val="32"/>
          <w:szCs w:val="32"/>
        </w:rPr>
        <w:t>签订师德承诺书”“师德建设月”等</w:t>
      </w:r>
      <w:r>
        <w:rPr>
          <w:rFonts w:hint="eastAsia" w:ascii="仿宋" w:hAnsi="仿宋" w:eastAsia="仿宋" w:cs="仿宋"/>
          <w:sz w:val="32"/>
          <w:szCs w:val="32"/>
          <w:lang w:eastAsia="zh-Hans"/>
        </w:rPr>
        <w:t>活动，</w:t>
      </w:r>
      <w:r>
        <w:rPr>
          <w:rFonts w:hint="eastAsia" w:ascii="仿宋" w:hAnsi="仿宋" w:eastAsia="仿宋" w:cs="仿宋"/>
          <w:sz w:val="32"/>
          <w:szCs w:val="32"/>
        </w:rPr>
        <w:t>提升师德素养。家长满意度较高。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.注重专业提升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幼儿园采用每周一次的专题园本教研，借助师徒结对、教学沙龙、同课异构、岗位技能练兵等方式，对教师进行分层培养，提升教师专业素养。鼓励教师们认真撰写观察记录、心得笔记，引导教师聚焦课程游戏化建设，树立正确的儿童观、教育观，逐步实现理念到行为的有效转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（四）建构课程，提升办园品质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“一日活动皆课程”和“课程游戏化”的理念指引下，幼儿园实行弹性一日作息时间，围绕户外、集体、区域、生活活动四大板块，优化区域游戏活动，积极探索幼儿个别化成长和自主学习的能力。并以社区资源为依托，打造“行走的课堂”建构“节日”课程框架，带领幼儿走进五叶村委、邮局、农贸市场、敬老院等各类场所，让幼儿与真实世界、自然社会、现实环境进行互动，在实践中乐享生活、深度体验、自由生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（五）保教并重，优化家园合作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.安全保卫，强化责任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Hans"/>
        </w:rPr>
        <w:t>幼儿园</w:t>
      </w:r>
      <w:r>
        <w:rPr>
          <w:rFonts w:hint="eastAsia" w:ascii="仿宋" w:hAnsi="仿宋" w:eastAsia="仿宋" w:cs="仿宋"/>
          <w:sz w:val="32"/>
          <w:szCs w:val="32"/>
        </w:rPr>
        <w:t>坚持把保护幼儿的生命和促进幼儿健康放在工作首位。实行领导责任制和目标管理制，层层签订安全责任书，日日排查安全隐患。“三防”监控措施到位，门卫保安严把入园关，园门口防冲撞和校园安保、防护器械设施齐全。有计划地对教职工进行安全培训、安全演练，有目的地对幼儿进行安全教育，增强师幼自我保护意识和突发事件应急处理能力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.卫生保健，细化措施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幼儿园严格执行卫生保健制度，建立健全卫生消毒制度，切实做好传染病防控工作。保健医生认真做好入园晨检工作，严把幼儿入园关，切实做好全日观察、指导培训、体检以及台账资料的收集整理工作。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.家园协作，形成合力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幼儿园牢固树立“服务到家”意识，定期召开家长会，半日开放活动等家园共育工作。同时，幼儿园还充分发挥班级微信群、家园联系栏的宣传功能。通过开展庆六一、国庆、中秋系列节日活动，架构家园共育的桥梁，赢得家长对幼儿园工作的理解与支持，有效提升家园育人合力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zh-CN"/>
        </w:rPr>
      </w:pPr>
      <w:r>
        <w:rPr>
          <w:rFonts w:hint="eastAsia" w:ascii="黑体" w:hAnsi="黑体" w:eastAsia="黑体" w:cs="黑体"/>
          <w:sz w:val="32"/>
          <w:szCs w:val="32"/>
          <w:lang w:val="zh-CN"/>
        </w:rPr>
        <w:t>四、主要问题及建议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（一）进一步加强队伍建设。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建议幼儿园一方面要招聘适龄且持证的保教人员，另一方面要开展有针对性的园本专题教研，加强理论学习，转变教师观念，提升教师专业能力。要搭建多种平台，通过园际结对、跟岗学习等途径，给教师创设专业成长的良好环境，完善教师成长激励机制，促进教师学历、职称、梯队的有效提升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（二）进一步关注课程建设。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幼儿园的水乡地域特色已有雏形，但内涵彰显还不够，建议幼儿园要理清思路，深入探讨，结合园所三年主动发展规划和本园现有教师的师资水平，以园级课题为依托，因地制宜，科学规划，寻找适合本园特色的生长点，从而提升办园品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（三）进一步提升保教质量。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建议幼儿园不断加强日常管理的规范化和精细化，进一步提升保教质量。深入学习《幼儿园保育教育质量评估指南》，逐步建立保教管理自评机制。依据《纲要》《</w:t>
      </w:r>
      <w:r>
        <w:rPr>
          <w:rFonts w:hint="eastAsia" w:ascii="Times New Roman" w:hAnsi="Times New Roman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—</w:t>
      </w:r>
      <w:r>
        <w:rPr>
          <w:rFonts w:hint="eastAsia" w:ascii="Times New Roman" w:hAnsi="Times New Roman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岁儿童发展指南》，引导教师关注各领域学科目标，支持幼儿主动学习。要链接孩子的生活经验，提供适宜的材料，关注主题与经验的融合，通过有效师幼互动给予孩子更有效、更适合的影响，促进更深入的、有意义的学习与探究。</w:t>
      </w:r>
    </w:p>
    <w:sectPr>
      <w:footerReference r:id="rId3" w:type="default"/>
      <w:pgSz w:w="11906" w:h="16838"/>
      <w:pgMar w:top="2098" w:right="1531" w:bottom="1984" w:left="1531" w:header="850" w:footer="1361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5076190</wp:posOffset>
              </wp:positionH>
              <wp:positionV relativeFrom="paragraph">
                <wp:posOffset>8255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9.7pt;margin-top:0.6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4tFzO1wAAAAoBAAAPAAAAAAAAAAEAIAAAACIAAABkcnMvZG93bnJldi54bWxQ&#10;SwECFAAUAAAACACHTuJAa4X5+zECAABhBAAADgAAAAAAAAABACAAAAAm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2MjMyMjcyNjJhMzRhYzU4NjZhMWE3N2E5MDI4YWIifQ=="/>
  </w:docVars>
  <w:rsids>
    <w:rsidRoot w:val="005E0310"/>
    <w:rsid w:val="00006D5E"/>
    <w:rsid w:val="00024CCF"/>
    <w:rsid w:val="00067066"/>
    <w:rsid w:val="00067EA2"/>
    <w:rsid w:val="0008015F"/>
    <w:rsid w:val="001A3800"/>
    <w:rsid w:val="001C5808"/>
    <w:rsid w:val="002224A3"/>
    <w:rsid w:val="00274C27"/>
    <w:rsid w:val="0043603F"/>
    <w:rsid w:val="004500A1"/>
    <w:rsid w:val="00452BBE"/>
    <w:rsid w:val="0047371E"/>
    <w:rsid w:val="004C1E97"/>
    <w:rsid w:val="005139AD"/>
    <w:rsid w:val="00527A75"/>
    <w:rsid w:val="00565B27"/>
    <w:rsid w:val="005E0310"/>
    <w:rsid w:val="006B1DD6"/>
    <w:rsid w:val="00787873"/>
    <w:rsid w:val="007C39F7"/>
    <w:rsid w:val="00821CAA"/>
    <w:rsid w:val="008D2F50"/>
    <w:rsid w:val="009801F1"/>
    <w:rsid w:val="0098542A"/>
    <w:rsid w:val="00A64A41"/>
    <w:rsid w:val="00A95495"/>
    <w:rsid w:val="00BD6F10"/>
    <w:rsid w:val="00CF0F96"/>
    <w:rsid w:val="00D15373"/>
    <w:rsid w:val="00E00419"/>
    <w:rsid w:val="00E01314"/>
    <w:rsid w:val="00E258C4"/>
    <w:rsid w:val="00EE0A39"/>
    <w:rsid w:val="00F14D42"/>
    <w:rsid w:val="00F2766F"/>
    <w:rsid w:val="00FA4625"/>
    <w:rsid w:val="00FB4207"/>
    <w:rsid w:val="03AA4A79"/>
    <w:rsid w:val="065A157E"/>
    <w:rsid w:val="202F6011"/>
    <w:rsid w:val="231C4720"/>
    <w:rsid w:val="2B26483C"/>
    <w:rsid w:val="375C1AED"/>
    <w:rsid w:val="4197549B"/>
    <w:rsid w:val="45A9385C"/>
    <w:rsid w:val="63FE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99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autoRedefine/>
    <w:unhideWhenUsed/>
    <w:qFormat/>
    <w:uiPriority w:val="99"/>
    <w:pPr>
      <w:ind w:left="600" w:leftChars="600"/>
    </w:pPr>
    <w:rPr>
      <w:rFonts w:ascii="Verdana" w:hAnsi="Verdana"/>
      <w:szCs w:val="20"/>
    </w:rPr>
  </w:style>
  <w:style w:type="paragraph" w:styleId="3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p0"/>
    <w:basedOn w:val="1"/>
    <w:autoRedefine/>
    <w:qFormat/>
    <w:uiPriority w:val="99"/>
    <w:pPr>
      <w:widowControl/>
    </w:pPr>
    <w:rPr>
      <w:rFonts w:ascii="Calibri" w:hAnsi="Calibri" w:eastAsia="宋体" w:cs="Times New Roman"/>
      <w:kern w:val="0"/>
      <w:szCs w:val="24"/>
    </w:rPr>
  </w:style>
  <w:style w:type="character" w:customStyle="1" w:styleId="9">
    <w:name w:val="批注框文本 Char"/>
    <w:basedOn w:val="7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2132</Words>
  <Characters>2161</Characters>
  <Lines>15</Lines>
  <Paragraphs>4</Paragraphs>
  <TotalTime>1</TotalTime>
  <ScaleCrop>false</ScaleCrop>
  <LinksUpToDate>false</LinksUpToDate>
  <CharactersWithSpaces>2162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2023-11-02T07:13:00Z</dcterms:created>
  <dc:creator>huwei</dc:creator>
  <cp:lastModifiedBy>半亩方塘</cp:lastModifiedBy>
  <cp:lastPrinted>2023-11-03T07:19:00Z</cp:lastPrinted>
  <dcterms:modified xsi:type="dcterms:W3CDTF">2024-08-06T01:07:59Z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E434F701B19E4D94B50EF332ECF3BDB4_12</vt:lpwstr>
  </property>
</Properties>
</file>